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89B" w:rsidRDefault="0064589B" w:rsidP="0064589B">
      <w:pPr>
        <w:jc w:val="center"/>
        <w:rPr>
          <w:rFonts w:ascii="Arial" w:hAnsi="Arial" w:cs="Arial"/>
          <w:b/>
          <w:bCs/>
        </w:rPr>
      </w:pPr>
    </w:p>
    <w:p w:rsidR="0064589B" w:rsidRPr="003A3B18" w:rsidRDefault="0064589B" w:rsidP="0064589B">
      <w:pPr>
        <w:spacing w:after="240" w:line="276" w:lineRule="auto"/>
        <w:jc w:val="center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A3B1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CERTIDÃO</w:t>
      </w:r>
    </w:p>
    <w:p w:rsidR="0064589B" w:rsidRDefault="0064589B" w:rsidP="0064589B">
      <w:pPr>
        <w:spacing w:after="240" w:line="276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A3B1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ab/>
        <w:t xml:space="preserve">CERTIFICO, </w:t>
      </w:r>
      <w:r w:rsidRPr="003A3B1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nesta data, a juntada d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as minutas abaixo relacionadas, pré-aprovadas pela Procuradoria Geral do Município, na forma dos anexos das Resoluções PGM citados:</w:t>
      </w:r>
    </w:p>
    <w:p w:rsidR="0064589B" w:rsidRDefault="0064589B" w:rsidP="0064589B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 w:after="200"/>
        <w:jc w:val="both"/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</w:pPr>
      <w:r w:rsidRPr="003A3B18"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pt-BR"/>
          <w14:ligatures w14:val="none"/>
        </w:rPr>
        <w:t xml:space="preserve">Nota Explicativa: </w:t>
      </w:r>
      <w:r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 xml:space="preserve">As opções relativas ao item 1 devem levar em consideração a natureza da contratação, de forma que a primeira possibilidade será utilizada no caso de realização de aviso de dispensa eletrônica, nos casos de contratação direta fundamentados nos incisos I e II, do art. 75 da Lei nº </w:t>
      </w:r>
      <w:r w:rsidRPr="003A3B18"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>14.133/2021</w:t>
      </w:r>
      <w:r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>; ao passo que a segunda redação será utilizada na hipótese de realização de pregão ou concorrência eletrônica.</w:t>
      </w:r>
    </w:p>
    <w:p w:rsidR="0064589B" w:rsidRPr="003A3B18" w:rsidRDefault="0064589B" w:rsidP="0064589B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 w:after="200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 xml:space="preserve">Eventualmente, em não sendo o caso de realização de aviso de dispensa eletrônica ou processo licitatório como, por exemplo, nas hipóteses de inexigibilidade de licitação (art. 74 da Lei nº </w:t>
      </w:r>
      <w:r w:rsidRPr="003A3B18"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>14.133/2021</w:t>
      </w:r>
      <w:r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 xml:space="preserve">) ou de dispensa de licitação previstas nos demais incisos do art. 75 da Lei nº </w:t>
      </w:r>
      <w:r w:rsidRPr="003A3B18"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>14.133/2021</w:t>
      </w:r>
      <w:r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>, a redação do item 1 será suprimida.</w:t>
      </w:r>
    </w:p>
    <w:p w:rsidR="0064589B" w:rsidRDefault="0064589B" w:rsidP="0064589B">
      <w:pPr>
        <w:spacing w:after="240" w:line="276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1) Minuta de </w:t>
      </w:r>
      <w:r w:rsidRPr="003A3B1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aviso de dispensa eletrônica, pré-aprovado pela Procuradoria Geral do Município, na forma do Anexo 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</w:t>
      </w:r>
      <w:r w:rsidRPr="003A3B1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da Resolução PGM nº 003/2023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;</w:t>
      </w:r>
    </w:p>
    <w:p w:rsidR="0064589B" w:rsidRPr="003A3B18" w:rsidRDefault="0064589B" w:rsidP="0064589B">
      <w:pPr>
        <w:spacing w:after="240" w:line="276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kern w:val="0"/>
          <w:u w:val="single"/>
          <w:lang w:eastAsia="pt-BR"/>
          <w14:ligatures w14:val="none"/>
        </w:rPr>
      </w:pPr>
      <w:r w:rsidRPr="003A3B18">
        <w:rPr>
          <w:rFonts w:ascii="Arial" w:eastAsia="Times New Roman" w:hAnsi="Arial" w:cs="Arial"/>
          <w:b/>
          <w:bCs/>
          <w:i/>
          <w:iCs/>
          <w:color w:val="FF0000"/>
          <w:kern w:val="0"/>
          <w:u w:val="single"/>
          <w:lang w:eastAsia="pt-BR"/>
          <w14:ligatures w14:val="none"/>
        </w:rPr>
        <w:t>OU</w:t>
      </w:r>
    </w:p>
    <w:p w:rsidR="0064589B" w:rsidRDefault="0064589B" w:rsidP="0064589B">
      <w:pPr>
        <w:spacing w:after="240" w:line="276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1) Minuta de edital de </w:t>
      </w:r>
      <w:r w:rsidRPr="003A3B1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edital de </w:t>
      </w:r>
      <w:r w:rsidRPr="003A3B18">
        <w:rPr>
          <w:rFonts w:ascii="Arial" w:eastAsia="Times New Roman" w:hAnsi="Arial" w:cs="Arial"/>
          <w:i/>
          <w:iCs/>
          <w:color w:val="FF0000"/>
          <w:kern w:val="0"/>
          <w:lang w:eastAsia="pt-BR"/>
          <w14:ligatures w14:val="none"/>
        </w:rPr>
        <w:t xml:space="preserve">pregão eletrônico </w:t>
      </w:r>
      <w:r w:rsidRPr="003A3B18">
        <w:rPr>
          <w:rFonts w:ascii="Arial" w:eastAsia="Times New Roman" w:hAnsi="Arial" w:cs="Arial"/>
          <w:b/>
          <w:bCs/>
          <w:i/>
          <w:iCs/>
          <w:color w:val="FF0000"/>
          <w:kern w:val="0"/>
          <w:u w:val="single"/>
          <w:lang w:eastAsia="pt-BR"/>
          <w14:ligatures w14:val="none"/>
        </w:rPr>
        <w:t>OU</w:t>
      </w:r>
      <w:r w:rsidRPr="003A3B18">
        <w:rPr>
          <w:rFonts w:ascii="Arial" w:eastAsia="Times New Roman" w:hAnsi="Arial" w:cs="Arial"/>
          <w:i/>
          <w:iCs/>
          <w:color w:val="FF0000"/>
          <w:kern w:val="0"/>
          <w:lang w:eastAsia="pt-BR"/>
          <w14:ligatures w14:val="none"/>
        </w:rPr>
        <w:t xml:space="preserve"> concorrência eletrônica</w:t>
      </w:r>
      <w:r w:rsidRPr="003A3B1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, pré-aprovada pela Procuradoria Geral do Município, na forma do Anexo I da Resolução PGM nº 008/2023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;</w:t>
      </w:r>
    </w:p>
    <w:p w:rsidR="0064589B" w:rsidRPr="009E09BA" w:rsidRDefault="0064589B" w:rsidP="0064589B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 w:after="200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A3B18"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pt-BR"/>
          <w14:ligatures w14:val="none"/>
        </w:rPr>
        <w:t xml:space="preserve">Nota Explicativa: </w:t>
      </w:r>
      <w:r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>A redação do item 2 será utilizada nos casos de adoção do procedimento auxiliar “sistema de registro de preços”. Na hipótese de o referido procedimento não ser utilizado, o item abaixo deverá ser suprimido.</w:t>
      </w:r>
    </w:p>
    <w:p w:rsidR="0064589B" w:rsidRDefault="0064589B" w:rsidP="0064589B">
      <w:pPr>
        <w:spacing w:after="240" w:line="276" w:lineRule="auto"/>
        <w:jc w:val="both"/>
        <w:rPr>
          <w:rFonts w:ascii="Arial" w:eastAsia="Times New Roman" w:hAnsi="Arial" w:cs="Arial"/>
          <w:i/>
          <w:iCs/>
          <w:color w:val="FF0000"/>
          <w:kern w:val="0"/>
          <w:lang w:eastAsia="pt-BR"/>
          <w14:ligatures w14:val="none"/>
        </w:rPr>
      </w:pPr>
      <w:r w:rsidRPr="003A3B18">
        <w:rPr>
          <w:rFonts w:ascii="Arial" w:eastAsia="Times New Roman" w:hAnsi="Arial" w:cs="Arial"/>
          <w:i/>
          <w:iCs/>
          <w:color w:val="FF0000"/>
          <w:kern w:val="0"/>
          <w:lang w:eastAsia="pt-BR"/>
          <w14:ligatures w14:val="none"/>
        </w:rPr>
        <w:t>2) Minuta de ata de registro de preços, pré-aprovada pela Procuradoria Geral do Município, na forma do Anexo I da Resolução PGM nº 007/2023;</w:t>
      </w:r>
    </w:p>
    <w:p w:rsidR="0064589B" w:rsidRPr="009E09BA" w:rsidRDefault="0064589B" w:rsidP="0064589B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 w:after="200"/>
        <w:jc w:val="both"/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</w:pPr>
      <w:r w:rsidRPr="003A3B18"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pt-BR"/>
          <w14:ligatures w14:val="none"/>
        </w:rPr>
        <w:t xml:space="preserve">Nota Explicativa: 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Nos termos do a</w:t>
      </w:r>
      <w:r w:rsidRPr="009E09BA"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>rt. 95</w:t>
      </w:r>
      <w:r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 xml:space="preserve"> da Lei nº </w:t>
      </w:r>
      <w:r w:rsidRPr="003A3B18"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>14.133/2021</w:t>
      </w:r>
      <w:r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>, o</w:t>
      </w:r>
      <w:r w:rsidRPr="009E09BA"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 xml:space="preserve"> instrumento de contrato é obrigatório, salvo nas </w:t>
      </w:r>
      <w:r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>seguintes hipóteses</w:t>
      </w:r>
      <w:r w:rsidRPr="009E09BA"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>, em que a Administração poderá substituí-lo por outro instrumento hábil, como carta-contrato, nota de empenho de despesa, autorização de compra ou ordem de execução de serviço:</w:t>
      </w:r>
    </w:p>
    <w:p w:rsidR="0064589B" w:rsidRPr="009E09BA" w:rsidRDefault="0064589B" w:rsidP="0064589B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 w:after="200"/>
        <w:jc w:val="both"/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</w:pPr>
      <w:r w:rsidRPr="009E09BA"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 xml:space="preserve">I - </w:t>
      </w:r>
      <w:proofErr w:type="gramStart"/>
      <w:r w:rsidRPr="009E09BA"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>dispensa</w:t>
      </w:r>
      <w:proofErr w:type="gramEnd"/>
      <w:r w:rsidRPr="009E09BA"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 xml:space="preserve"> de licitação em razão de valor;</w:t>
      </w:r>
    </w:p>
    <w:p w:rsidR="0064589B" w:rsidRDefault="0064589B" w:rsidP="0064589B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 w:after="200"/>
        <w:jc w:val="both"/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</w:pPr>
      <w:r w:rsidRPr="009E09BA"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 xml:space="preserve">II - </w:t>
      </w:r>
      <w:proofErr w:type="gramStart"/>
      <w:r w:rsidRPr="009E09BA"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>compras</w:t>
      </w:r>
      <w:proofErr w:type="gramEnd"/>
      <w:r w:rsidRPr="009E09BA"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 xml:space="preserve"> com entrega imediata e integral dos bens adquiridos e dos quais não resultem obrigações futuras, inclusive quanto a assistência técnica, independentemente de seu valor.</w:t>
      </w:r>
    </w:p>
    <w:p w:rsidR="0064589B" w:rsidRPr="009E09BA" w:rsidRDefault="0064589B" w:rsidP="0064589B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 w:after="200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>Nesse sentido, caso o instrumento contratual seja substituído por outro instrumento hábil, a redação do item 2, abaixo, deverá ser suprimida.</w:t>
      </w:r>
    </w:p>
    <w:p w:rsidR="0064589B" w:rsidRDefault="0064589B" w:rsidP="0064589B">
      <w:pPr>
        <w:spacing w:after="24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3) M</w:t>
      </w:r>
      <w:r w:rsidRPr="003A3B1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inuta de contrato de </w:t>
      </w:r>
      <w:r w:rsidRPr="003A3B18">
        <w:rPr>
          <w:rFonts w:ascii="Arial" w:eastAsia="Times New Roman" w:hAnsi="Arial" w:cs="Arial"/>
          <w:i/>
          <w:iCs/>
          <w:color w:val="FF0000"/>
          <w:kern w:val="0"/>
          <w:lang w:eastAsia="pt-BR"/>
          <w14:ligatures w14:val="none"/>
        </w:rPr>
        <w:t xml:space="preserve">(aquisição </w:t>
      </w:r>
      <w:r w:rsidRPr="003A3B18">
        <w:rPr>
          <w:rFonts w:ascii="Arial" w:eastAsia="Times New Roman" w:hAnsi="Arial" w:cs="Arial"/>
          <w:b/>
          <w:bCs/>
          <w:i/>
          <w:iCs/>
          <w:color w:val="FF0000"/>
          <w:kern w:val="0"/>
          <w:u w:val="single"/>
          <w:lang w:eastAsia="pt-BR"/>
          <w14:ligatures w14:val="none"/>
        </w:rPr>
        <w:t>OU</w:t>
      </w:r>
      <w:r w:rsidRPr="003A3B18">
        <w:rPr>
          <w:rFonts w:ascii="Arial" w:eastAsia="Times New Roman" w:hAnsi="Arial" w:cs="Arial"/>
          <w:i/>
          <w:iCs/>
          <w:color w:val="FF0000"/>
          <w:kern w:val="0"/>
          <w:lang w:eastAsia="pt-BR"/>
          <w14:ligatures w14:val="none"/>
        </w:rPr>
        <w:t xml:space="preserve"> prestação de serviços sem dedicação exclusiva de mão de obra </w:t>
      </w:r>
      <w:r w:rsidRPr="003A3B18">
        <w:rPr>
          <w:rFonts w:ascii="Arial" w:eastAsia="Times New Roman" w:hAnsi="Arial" w:cs="Arial"/>
          <w:b/>
          <w:bCs/>
          <w:i/>
          <w:iCs/>
          <w:color w:val="FF0000"/>
          <w:kern w:val="0"/>
          <w:u w:val="single"/>
          <w:lang w:eastAsia="pt-BR"/>
          <w14:ligatures w14:val="none"/>
        </w:rPr>
        <w:t>OU</w:t>
      </w:r>
      <w:r w:rsidRPr="003A3B18">
        <w:rPr>
          <w:rFonts w:ascii="Arial" w:eastAsia="Times New Roman" w:hAnsi="Arial" w:cs="Arial"/>
          <w:b/>
          <w:bCs/>
          <w:i/>
          <w:iCs/>
          <w:color w:val="FF0000"/>
          <w:kern w:val="0"/>
          <w:lang w:eastAsia="pt-BR"/>
          <w14:ligatures w14:val="none"/>
        </w:rPr>
        <w:t xml:space="preserve"> </w:t>
      </w:r>
      <w:r w:rsidRPr="003A3B18">
        <w:rPr>
          <w:rFonts w:ascii="Arial" w:eastAsia="Times New Roman" w:hAnsi="Arial" w:cs="Arial"/>
          <w:i/>
          <w:iCs/>
          <w:color w:val="FF0000"/>
          <w:kern w:val="0"/>
          <w:lang w:eastAsia="pt-BR"/>
          <w14:ligatures w14:val="none"/>
        </w:rPr>
        <w:t xml:space="preserve">prestação de serviços com dedicação exclusiva de mão de obra </w:t>
      </w:r>
      <w:r w:rsidRPr="003A3B18">
        <w:rPr>
          <w:rFonts w:ascii="Arial" w:eastAsia="Times New Roman" w:hAnsi="Arial" w:cs="Arial"/>
          <w:b/>
          <w:bCs/>
          <w:i/>
          <w:iCs/>
          <w:color w:val="FF0000"/>
          <w:kern w:val="0"/>
          <w:u w:val="single"/>
          <w:lang w:eastAsia="pt-BR"/>
          <w14:ligatures w14:val="none"/>
        </w:rPr>
        <w:t>OU</w:t>
      </w:r>
      <w:r w:rsidRPr="003A3B18">
        <w:rPr>
          <w:rFonts w:ascii="Arial" w:eastAsia="Times New Roman" w:hAnsi="Arial" w:cs="Arial"/>
          <w:b/>
          <w:bCs/>
          <w:i/>
          <w:iCs/>
          <w:color w:val="FF0000"/>
          <w:kern w:val="0"/>
          <w:lang w:eastAsia="pt-BR"/>
          <w14:ligatures w14:val="none"/>
        </w:rPr>
        <w:t xml:space="preserve"> </w:t>
      </w:r>
      <w:r w:rsidRPr="003A3B18">
        <w:rPr>
          <w:rFonts w:ascii="Arial" w:eastAsia="Times New Roman" w:hAnsi="Arial" w:cs="Arial"/>
          <w:i/>
          <w:iCs/>
          <w:color w:val="FF0000"/>
          <w:kern w:val="0"/>
          <w:lang w:eastAsia="pt-BR"/>
          <w14:ligatures w14:val="none"/>
        </w:rPr>
        <w:t xml:space="preserve">prestação de serviços de engenharia </w:t>
      </w:r>
      <w:r w:rsidRPr="003A3B18">
        <w:rPr>
          <w:rFonts w:ascii="Arial" w:eastAsia="Times New Roman" w:hAnsi="Arial" w:cs="Arial"/>
          <w:b/>
          <w:bCs/>
          <w:i/>
          <w:iCs/>
          <w:color w:val="FF0000"/>
          <w:kern w:val="0"/>
          <w:u w:val="single"/>
          <w:lang w:eastAsia="pt-BR"/>
          <w14:ligatures w14:val="none"/>
        </w:rPr>
        <w:t>OU</w:t>
      </w:r>
      <w:r w:rsidRPr="003A3B18">
        <w:rPr>
          <w:rFonts w:ascii="Arial" w:eastAsia="Times New Roman" w:hAnsi="Arial" w:cs="Arial"/>
          <w:i/>
          <w:iCs/>
          <w:color w:val="FF0000"/>
          <w:kern w:val="0"/>
          <w:lang w:eastAsia="pt-BR"/>
          <w14:ligatures w14:val="none"/>
        </w:rPr>
        <w:t xml:space="preserve"> obras)</w:t>
      </w:r>
      <w:r w:rsidRPr="003A3B1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, pré-aprovada pela Procuradoria Geral do Município, na forma do Anexo </w:t>
      </w:r>
      <w:r w:rsidRPr="003A3B18">
        <w:rPr>
          <w:rFonts w:ascii="Arial" w:eastAsia="Times New Roman" w:hAnsi="Arial" w:cs="Arial"/>
          <w:i/>
          <w:iCs/>
          <w:color w:val="FF0000"/>
          <w:kern w:val="0"/>
          <w:lang w:eastAsia="pt-BR"/>
          <w14:ligatures w14:val="none"/>
        </w:rPr>
        <w:t>_____ (indicar o Anexo da Resolução)</w:t>
      </w:r>
      <w:r w:rsidRPr="003A3B18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 xml:space="preserve"> </w:t>
      </w:r>
      <w:r w:rsidRPr="003A3B1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da Resolução </w:t>
      </w:r>
      <w:r w:rsidRPr="00F769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nº </w:t>
      </w:r>
      <w:r w:rsidRPr="006C18D1">
        <w:rPr>
          <w:rFonts w:ascii="Arial" w:eastAsia="Times New Roman" w:hAnsi="Arial" w:cs="Arial"/>
          <w:i/>
          <w:iCs/>
          <w:color w:val="FF0000"/>
          <w:kern w:val="0"/>
          <w:lang w:eastAsia="pt-BR"/>
          <w14:ligatures w14:val="none"/>
        </w:rPr>
        <w:t>_____/______ (indicar a Resolução PGM utilizada)</w:t>
      </w:r>
      <w:r w:rsidRPr="00F769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.</w:t>
      </w:r>
    </w:p>
    <w:p w:rsidR="0064589B" w:rsidRPr="006005EC" w:rsidRDefault="0064589B" w:rsidP="0064589B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 w:line="276" w:lineRule="auto"/>
        <w:jc w:val="both"/>
        <w:rPr>
          <w:rFonts w:ascii="Arial" w:eastAsia="Arial" w:hAnsi="Arial" w:cs="Arial"/>
          <w:bCs/>
          <w:i/>
          <w:color w:val="000000"/>
        </w:rPr>
      </w:pPr>
      <w:r w:rsidRPr="006005EC">
        <w:rPr>
          <w:rFonts w:ascii="Arial" w:eastAsia="Arial" w:hAnsi="Arial" w:cs="Arial"/>
          <w:b/>
          <w:i/>
          <w:color w:val="000000"/>
        </w:rPr>
        <w:t>Nota explicativa</w:t>
      </w:r>
      <w:r w:rsidRPr="006005EC">
        <w:rPr>
          <w:rFonts w:ascii="Arial" w:eastAsia="Arial" w:hAnsi="Arial" w:cs="Arial"/>
          <w:bCs/>
          <w:i/>
          <w:color w:val="000000"/>
        </w:rPr>
        <w:t>: O servidor que preencher a certidão deverá observar a Resolução indicada no nome do arquivo do Termo de Referência conforme disponibilizado no link específico no site da Prefeitura.</w:t>
      </w:r>
    </w:p>
    <w:p w:rsidR="0064589B" w:rsidRPr="003A3B18" w:rsidRDefault="0064589B" w:rsidP="0064589B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A3B1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ab/>
      </w:r>
      <w:r w:rsidRPr="003A3B1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CERTIFICO</w:t>
      </w:r>
      <w:r w:rsidRPr="003A3B1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, ainda, que as alterações realizadas na minuta-padrão foram destacadas, a fim de permitir celeridade quando da análise dos autos pelos órgãos de controle.</w:t>
      </w:r>
    </w:p>
    <w:p w:rsidR="0064589B" w:rsidRPr="003A3B18" w:rsidRDefault="0064589B" w:rsidP="0064589B">
      <w:pPr>
        <w:spacing w:after="360" w:line="276" w:lineRule="auto"/>
        <w:ind w:left="360"/>
        <w:jc w:val="right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A3B18"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>Paracambi,</w:t>
      </w:r>
      <w:r w:rsidRPr="003A3B18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 xml:space="preserve"> .......... </w:t>
      </w:r>
      <w:r w:rsidRPr="003A3B1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</w:t>
      </w:r>
      <w:r w:rsidRPr="003A3B18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 xml:space="preserve"> ................</w:t>
      </w:r>
      <w:r w:rsidRPr="003A3B1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</w:t>
      </w:r>
      <w:r w:rsidRPr="003A3B18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 xml:space="preserve"> ............</w:t>
      </w:r>
      <w:r w:rsidRPr="003A3B1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. </w:t>
      </w:r>
    </w:p>
    <w:p w:rsidR="0064589B" w:rsidRPr="003A3B18" w:rsidRDefault="0064589B" w:rsidP="0064589B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A3B1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__________________________________</w:t>
      </w:r>
    </w:p>
    <w:p w:rsidR="0064589B" w:rsidRPr="006005EC" w:rsidRDefault="0064589B" w:rsidP="0064589B">
      <w:pPr>
        <w:spacing w:after="360" w:line="276" w:lineRule="auto"/>
        <w:ind w:left="360"/>
        <w:jc w:val="center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A3B1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Identificação e assinatura do servidor (ou equipe) responsável</w:t>
      </w:r>
    </w:p>
    <w:p w:rsidR="006005EC" w:rsidRPr="00F769D4" w:rsidRDefault="006005EC" w:rsidP="0064589B">
      <w:pPr>
        <w:spacing w:after="240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sectPr w:rsidR="006005EC" w:rsidRPr="00F769D4" w:rsidSect="00AD21E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758"/>
    <w:multiLevelType w:val="multilevel"/>
    <w:tmpl w:val="DD48B234"/>
    <w:lvl w:ilvl="0">
      <w:start w:val="10"/>
      <w:numFmt w:val="decimal"/>
      <w:pStyle w:val="Nivel01Titulo"/>
      <w:lvlText w:val="%1."/>
      <w:lvlJc w:val="left"/>
      <w:pPr>
        <w:ind w:left="660" w:hanging="660"/>
      </w:pPr>
    </w:lvl>
    <w:lvl w:ilvl="1">
      <w:start w:val="1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4222EF6"/>
    <w:multiLevelType w:val="multilevel"/>
    <w:tmpl w:val="BE7896D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9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ascii="Arial" w:eastAsia="Arial" w:hAnsi="Arial" w:cs="Arial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ascii="Arial" w:eastAsia="Arial" w:hAnsi="Arial" w:cs="Arial"/>
        <w:b w:val="0"/>
        <w:i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728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30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736" w:hanging="1798"/>
      </w:pPr>
      <w:rPr>
        <w:b/>
      </w:rPr>
    </w:lvl>
  </w:abstractNum>
  <w:abstractNum w:abstractNumId="2" w15:restartNumberingAfterBreak="0">
    <w:nsid w:val="0CE2720C"/>
    <w:multiLevelType w:val="multilevel"/>
    <w:tmpl w:val="1F78C1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4E2D38"/>
    <w:multiLevelType w:val="multilevel"/>
    <w:tmpl w:val="E806C51C"/>
    <w:lvl w:ilvl="0">
      <w:start w:val="1"/>
      <w:numFmt w:val="lowerLetter"/>
      <w:pStyle w:val="Nvel2Opcional"/>
      <w:lvlText w:val="%1)"/>
      <w:lvlJc w:val="lef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pStyle w:val="Nvel3Opcional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522644D2"/>
    <w:multiLevelType w:val="multilevel"/>
    <w:tmpl w:val="E81AC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877231"/>
    <w:multiLevelType w:val="multilevel"/>
    <w:tmpl w:val="1ADE1E0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Nivel4-opcion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405F"/>
    <w:multiLevelType w:val="multilevel"/>
    <w:tmpl w:val="9E909E5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388304707">
    <w:abstractNumId w:val="1"/>
  </w:num>
  <w:num w:numId="2" w16cid:durableId="29308865">
    <w:abstractNumId w:val="3"/>
  </w:num>
  <w:num w:numId="3" w16cid:durableId="546796448">
    <w:abstractNumId w:val="5"/>
  </w:num>
  <w:num w:numId="4" w16cid:durableId="2061055934">
    <w:abstractNumId w:val="6"/>
  </w:num>
  <w:num w:numId="5" w16cid:durableId="2001426645">
    <w:abstractNumId w:val="2"/>
  </w:num>
  <w:num w:numId="6" w16cid:durableId="244148139">
    <w:abstractNumId w:val="4"/>
  </w:num>
  <w:num w:numId="7" w16cid:durableId="1535733045">
    <w:abstractNumId w:val="0"/>
  </w:num>
  <w:num w:numId="8" w16cid:durableId="6594298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7A"/>
    <w:rsid w:val="00142617"/>
    <w:rsid w:val="002D4E7A"/>
    <w:rsid w:val="003433EA"/>
    <w:rsid w:val="00370666"/>
    <w:rsid w:val="004178B2"/>
    <w:rsid w:val="006005EC"/>
    <w:rsid w:val="00637F60"/>
    <w:rsid w:val="0064589B"/>
    <w:rsid w:val="006851FB"/>
    <w:rsid w:val="006C18D1"/>
    <w:rsid w:val="006F0421"/>
    <w:rsid w:val="007C4779"/>
    <w:rsid w:val="0082444B"/>
    <w:rsid w:val="008B6106"/>
    <w:rsid w:val="009C3817"/>
    <w:rsid w:val="00A54144"/>
    <w:rsid w:val="00AD21E7"/>
    <w:rsid w:val="00BA3989"/>
    <w:rsid w:val="00BD2F93"/>
    <w:rsid w:val="00BD4AC2"/>
    <w:rsid w:val="00BF026F"/>
    <w:rsid w:val="00BF77ED"/>
    <w:rsid w:val="00D550E4"/>
    <w:rsid w:val="00DF6839"/>
    <w:rsid w:val="00F8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8FC1C"/>
  <w15:chartTrackingRefBased/>
  <w15:docId w15:val="{33FC6C1E-759B-4B4D-BE77-6B2B3BEE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426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E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table" w:customStyle="1" w:styleId="2">
    <w:name w:val="2"/>
    <w:basedOn w:val="Tabelanormal"/>
    <w:rsid w:val="002D4E7A"/>
    <w:rPr>
      <w:rFonts w:ascii="Calibri" w:eastAsia="Calibri" w:hAnsi="Calibri" w:cs="Calibri"/>
      <w:kern w:val="0"/>
      <w:sz w:val="22"/>
      <w:szCs w:val="22"/>
      <w:lang w:eastAsia="pt-BR"/>
      <w14:ligatures w14:val="none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elanormal"/>
    <w:rsid w:val="002D4E7A"/>
    <w:rPr>
      <w:rFonts w:ascii="Calibri" w:eastAsia="Calibri" w:hAnsi="Calibri" w:cs="Calibri"/>
      <w:kern w:val="0"/>
      <w:sz w:val="22"/>
      <w:szCs w:val="22"/>
      <w:lang w:eastAsia="pt-BR"/>
      <w14:ligatures w14:val="none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8B6106"/>
    <w:pPr>
      <w:spacing w:after="160" w:line="259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pt-BR"/>
      <w14:ligatures w14:val="none"/>
    </w:rPr>
  </w:style>
  <w:style w:type="paragraph" w:customStyle="1" w:styleId="Nvel2Opcional">
    <w:name w:val="Nível 2 Opcional"/>
    <w:basedOn w:val="Normal"/>
    <w:qFormat/>
    <w:rsid w:val="008B6106"/>
    <w:pPr>
      <w:numPr>
        <w:numId w:val="2"/>
      </w:numPr>
      <w:spacing w:before="120" w:after="120" w:line="276" w:lineRule="auto"/>
      <w:jc w:val="both"/>
    </w:pPr>
    <w:rPr>
      <w:rFonts w:ascii="Arial" w:hAnsi="Arial" w:cs="Arial"/>
      <w:i/>
      <w:color w:val="FF0000"/>
      <w:kern w:val="0"/>
      <w:sz w:val="22"/>
      <w:szCs w:val="22"/>
      <w14:ligatures w14:val="none"/>
    </w:rPr>
  </w:style>
  <w:style w:type="paragraph" w:customStyle="1" w:styleId="Nvel3Opcional">
    <w:name w:val="Nível 3 Opcional"/>
    <w:basedOn w:val="Normal"/>
    <w:qFormat/>
    <w:rsid w:val="008B6106"/>
    <w:pPr>
      <w:numPr>
        <w:ilvl w:val="2"/>
        <w:numId w:val="2"/>
      </w:numPr>
      <w:spacing w:before="120" w:after="120" w:line="276" w:lineRule="auto"/>
      <w:jc w:val="both"/>
    </w:pPr>
    <w:rPr>
      <w:rFonts w:ascii="Arial" w:hAnsi="Arial" w:cs="Arial"/>
      <w:i/>
      <w:iCs/>
      <w:color w:val="FF0000"/>
      <w:kern w:val="0"/>
      <w:sz w:val="22"/>
      <w:szCs w:val="22"/>
      <w14:ligatures w14:val="none"/>
    </w:rPr>
  </w:style>
  <w:style w:type="paragraph" w:customStyle="1" w:styleId="Nivel4-opcional">
    <w:name w:val="Nivel 4 - opcional"/>
    <w:basedOn w:val="Normal"/>
    <w:autoRedefine/>
    <w:qFormat/>
    <w:rsid w:val="008B6106"/>
    <w:pPr>
      <w:numPr>
        <w:ilvl w:val="3"/>
        <w:numId w:val="3"/>
      </w:numPr>
      <w:tabs>
        <w:tab w:val="left" w:pos="709"/>
        <w:tab w:val="left" w:pos="1134"/>
      </w:tabs>
      <w:spacing w:before="120" w:after="120" w:line="276" w:lineRule="auto"/>
      <w:ind w:left="284"/>
      <w:jc w:val="both"/>
    </w:pPr>
    <w:rPr>
      <w:rFonts w:ascii="Arial" w:eastAsia="Arial Unicode MS" w:hAnsi="Arial" w:cs="Arial"/>
      <w:i/>
      <w:iCs/>
      <w:color w:val="FF0000"/>
      <w:kern w:val="0"/>
      <w:sz w:val="20"/>
      <w:szCs w:val="2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142617"/>
    <w:rPr>
      <w:rFonts w:ascii="Calibri" w:eastAsia="Calibri" w:hAnsi="Calibri" w:cs="Calibri"/>
      <w:kern w:val="0"/>
      <w:sz w:val="22"/>
      <w:szCs w:val="22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Titulo">
    <w:name w:val="Nivel_01_Titulo"/>
    <w:basedOn w:val="Ttulo1"/>
    <w:next w:val="Normal"/>
    <w:qFormat/>
    <w:rsid w:val="00142617"/>
    <w:pPr>
      <w:numPr>
        <w:numId w:val="7"/>
      </w:numPr>
      <w:tabs>
        <w:tab w:val="left" w:pos="567"/>
      </w:tabs>
      <w:ind w:left="2988" w:hanging="360"/>
      <w:jc w:val="both"/>
    </w:pPr>
    <w:rPr>
      <w:rFonts w:ascii="Arial" w:hAnsi="Arial" w:cs="Times New Roman"/>
      <w:b/>
      <w:bCs/>
      <w:kern w:val="0"/>
      <w:sz w:val="20"/>
      <w:szCs w:val="20"/>
      <w:lang w:eastAsia="pt-BR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1426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2024-02-07T18:51:00Z</dcterms:created>
  <dcterms:modified xsi:type="dcterms:W3CDTF">2024-02-07T18:52:00Z</dcterms:modified>
</cp:coreProperties>
</file>